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BD4" w:rsidRDefault="00176BD4" w:rsidP="00931117">
      <w:pPr>
        <w:suppressAutoHyphens/>
        <w:jc w:val="center"/>
        <w:rPr>
          <w:b/>
        </w:rPr>
      </w:pPr>
    </w:p>
    <w:p w:rsidR="00DA07FA" w:rsidRPr="00CA1511" w:rsidRDefault="00DA07FA" w:rsidP="00DA07FA">
      <w:pPr>
        <w:suppressAutoHyphens/>
        <w:ind w:left="6804"/>
      </w:pPr>
      <w:r w:rsidRPr="00C55E9A">
        <w:t>Приложение № 3</w:t>
      </w:r>
      <w:r w:rsidR="00867321" w:rsidRPr="00CA1511">
        <w:t>.</w:t>
      </w:r>
      <w:r>
        <w:t>1</w:t>
      </w:r>
      <w:r w:rsidR="00913448" w:rsidRPr="00CA1511">
        <w:t>2</w:t>
      </w:r>
    </w:p>
    <w:p w:rsidR="00DA07FA" w:rsidRPr="00C55E9A" w:rsidRDefault="00DA07FA" w:rsidP="00DA07FA">
      <w:pPr>
        <w:suppressAutoHyphens/>
        <w:ind w:left="6804"/>
        <w:jc w:val="center"/>
      </w:pPr>
      <w:proofErr w:type="gramStart"/>
      <w:r w:rsidRPr="00C55E9A">
        <w:t>к</w:t>
      </w:r>
      <w:proofErr w:type="gramEnd"/>
      <w:r w:rsidRPr="00C55E9A">
        <w:t xml:space="preserve"> техническому заданию</w:t>
      </w:r>
    </w:p>
    <w:p w:rsidR="00DA07FA" w:rsidRDefault="00DA07FA" w:rsidP="00DA07FA">
      <w:pPr>
        <w:suppressAutoHyphens/>
        <w:jc w:val="center"/>
        <w:rPr>
          <w:b/>
        </w:rPr>
      </w:pPr>
    </w:p>
    <w:p w:rsidR="00744A61" w:rsidRPr="000A7C6E" w:rsidRDefault="00DA07FA" w:rsidP="00744A61">
      <w:pPr>
        <w:suppressAutoHyphens/>
        <w:jc w:val="center"/>
        <w:rPr>
          <w:b/>
        </w:rPr>
      </w:pPr>
      <w:r>
        <w:rPr>
          <w:b/>
        </w:rPr>
        <w:t>ИНДИВИДУАЛЬНОЕ</w:t>
      </w:r>
      <w:r w:rsidRPr="00867321">
        <w:rPr>
          <w:b/>
        </w:rPr>
        <w:t xml:space="preserve"> </w:t>
      </w:r>
      <w:r w:rsidR="00744A61" w:rsidRPr="000A7C6E">
        <w:rPr>
          <w:b/>
        </w:rPr>
        <w:t>ТЕХНИЧЕСКОЕ ЗАДАНИЕ</w:t>
      </w:r>
    </w:p>
    <w:p w:rsidR="00744A61" w:rsidRPr="000A7C6E" w:rsidRDefault="00744A61" w:rsidP="00744A61">
      <w:pPr>
        <w:suppressAutoHyphens/>
        <w:jc w:val="center"/>
      </w:pPr>
      <w:proofErr w:type="gramStart"/>
      <w:r w:rsidRPr="000A7C6E">
        <w:t>на</w:t>
      </w:r>
      <w:proofErr w:type="gramEnd"/>
      <w:r w:rsidRPr="000A7C6E">
        <w:t xml:space="preserve"> оказание услуг по</w:t>
      </w:r>
    </w:p>
    <w:p w:rsidR="00744A61" w:rsidRDefault="00744A61" w:rsidP="00744A61">
      <w:pPr>
        <w:suppressAutoHyphens/>
        <w:jc w:val="center"/>
      </w:pPr>
      <w:r w:rsidRPr="00744A61">
        <w:t xml:space="preserve">контролю за осадками фундаментов зданий, сооружений и оборудования </w:t>
      </w:r>
    </w:p>
    <w:p w:rsidR="00744A61" w:rsidRPr="000A7C6E" w:rsidRDefault="00744A61" w:rsidP="00744A61">
      <w:pPr>
        <w:suppressAutoHyphens/>
        <w:jc w:val="center"/>
      </w:pPr>
      <w:r w:rsidRPr="00744A61">
        <w:t xml:space="preserve">энергоблока </w:t>
      </w:r>
      <w:r>
        <w:t xml:space="preserve">ст. </w:t>
      </w:r>
      <w:r w:rsidRPr="00744A61">
        <w:t xml:space="preserve">№2 </w:t>
      </w:r>
      <w:r w:rsidR="00CA1511" w:rsidRPr="00CA1511">
        <w:t xml:space="preserve">Правобережной </w:t>
      </w:r>
      <w:r w:rsidR="00CA1511">
        <w:t>ТЭЦ</w:t>
      </w:r>
      <w:r w:rsidRPr="000A7C6E">
        <w:t xml:space="preserve"> филиала «Невский» ОАО «ТГК-1» </w:t>
      </w:r>
    </w:p>
    <w:p w:rsidR="00744A61" w:rsidRPr="000A7C6E" w:rsidRDefault="00744A61" w:rsidP="00744A61">
      <w:pPr>
        <w:suppressAutoHyphens/>
        <w:jc w:val="both"/>
      </w:pPr>
    </w:p>
    <w:p w:rsidR="00744A61" w:rsidRPr="000A7C6E" w:rsidRDefault="00CA1511" w:rsidP="00744A61">
      <w:pPr>
        <w:suppressAutoHyphens/>
        <w:jc w:val="both"/>
      </w:pPr>
      <w:r>
        <w:t>Номер ГКПЗ - 1105/6.47</w:t>
      </w:r>
      <w:r w:rsidR="00744A61" w:rsidRPr="000A7C6E">
        <w:t>-810</w:t>
      </w:r>
    </w:p>
    <w:p w:rsidR="00744A61" w:rsidRPr="000A7C6E" w:rsidRDefault="00744A61" w:rsidP="00744A61">
      <w:pPr>
        <w:suppressAutoHyphens/>
        <w:jc w:val="both"/>
      </w:pPr>
      <w:r>
        <w:t>Номер титульного списка – 5.2.5.</w:t>
      </w:r>
    </w:p>
    <w:p w:rsidR="00744A61" w:rsidRPr="000A7C6E" w:rsidRDefault="00744A61" w:rsidP="00744A61">
      <w:pPr>
        <w:suppressAutoHyphens/>
        <w:jc w:val="both"/>
        <w:rPr>
          <w:b/>
        </w:rPr>
      </w:pPr>
      <w:r w:rsidRPr="000A7C6E">
        <w:rPr>
          <w:b/>
          <w:lang w:val="en-US"/>
        </w:rPr>
        <w:t>I</w:t>
      </w:r>
      <w:r w:rsidRPr="000A7C6E">
        <w:rPr>
          <w:b/>
        </w:rPr>
        <w:t>. Общие требования.</w:t>
      </w:r>
    </w:p>
    <w:p w:rsidR="00744A61" w:rsidRPr="000A7C6E" w:rsidRDefault="00744A61" w:rsidP="00744A61">
      <w:pPr>
        <w:rPr>
          <w:b/>
        </w:rPr>
      </w:pPr>
      <w:r w:rsidRPr="000A7C6E">
        <w:rPr>
          <w:b/>
        </w:rPr>
        <w:t xml:space="preserve">1.1. Требования к месту выполнения работ: </w:t>
      </w:r>
    </w:p>
    <w:p w:rsidR="00744A61" w:rsidRPr="000A7C6E" w:rsidRDefault="00744A61" w:rsidP="00744A61">
      <w:pPr>
        <w:suppressAutoHyphens/>
        <w:jc w:val="both"/>
      </w:pPr>
      <w:r w:rsidRPr="000A7C6E">
        <w:t xml:space="preserve">Санкт-Петербург, Октябрьская набережная, дом 108, </w:t>
      </w:r>
      <w:r w:rsidR="00CA1511">
        <w:t>Правобережная</w:t>
      </w:r>
      <w:r w:rsidR="00CA1511" w:rsidRPr="00CA1511">
        <w:t xml:space="preserve"> </w:t>
      </w:r>
      <w:r w:rsidR="00CA1511">
        <w:t>ТЭЦ</w:t>
      </w:r>
      <w:r w:rsidRPr="000A7C6E">
        <w:t xml:space="preserve"> филиала «Невский» ОАО «ТГК-1»</w:t>
      </w:r>
    </w:p>
    <w:p w:rsidR="00744A61" w:rsidRPr="000A7C6E" w:rsidRDefault="00744A61" w:rsidP="00744A61">
      <w:pPr>
        <w:suppressAutoHyphens/>
      </w:pPr>
      <w:r w:rsidRPr="000A7C6E">
        <w:t>Ответственные за составление технического задания:</w:t>
      </w:r>
    </w:p>
    <w:p w:rsidR="00744A61" w:rsidRPr="000A7C6E" w:rsidRDefault="00744A61" w:rsidP="00744A61">
      <w:pPr>
        <w:suppressAutoHyphens/>
      </w:pPr>
      <w:r w:rsidRPr="000A7C6E">
        <w:t>Начальник ПТО: Никитин Олег Сергеевич, рабочий тел. 901-44-65</w:t>
      </w:r>
    </w:p>
    <w:p w:rsidR="00744A61" w:rsidRPr="000A7C6E" w:rsidRDefault="00744A61" w:rsidP="00744A61">
      <w:r w:rsidRPr="000A7C6E">
        <w:t>Ведущий инжене</w:t>
      </w:r>
      <w:r>
        <w:t xml:space="preserve">р </w:t>
      </w:r>
      <w:r w:rsidRPr="000A7C6E">
        <w:t>П</w:t>
      </w:r>
      <w:r>
        <w:t>ТО: Никулин Игорь Викторович, тел. 901-44-09</w:t>
      </w:r>
    </w:p>
    <w:p w:rsidR="00654B26" w:rsidRDefault="00654B26" w:rsidP="00744A61">
      <w:pPr>
        <w:suppressAutoHyphens/>
        <w:rPr>
          <w:b/>
        </w:rPr>
      </w:pPr>
    </w:p>
    <w:p w:rsidR="00744A61" w:rsidRPr="000A7C6E" w:rsidRDefault="00744A61" w:rsidP="00744A61">
      <w:pPr>
        <w:suppressAutoHyphens/>
        <w:rPr>
          <w:b/>
        </w:rPr>
      </w:pPr>
      <w:r w:rsidRPr="000A7C6E">
        <w:rPr>
          <w:b/>
        </w:rPr>
        <w:t>1.2. Период оказания услуг:</w:t>
      </w:r>
    </w:p>
    <w:p w:rsidR="00744A61" w:rsidRPr="000A7C6E" w:rsidRDefault="00744A61" w:rsidP="00744A61">
      <w:pPr>
        <w:suppressAutoHyphens/>
      </w:pPr>
      <w:r w:rsidRPr="000A7C6E">
        <w:t xml:space="preserve">Начало                 </w:t>
      </w:r>
      <w:r>
        <w:rPr>
          <w:u w:val="single"/>
        </w:rPr>
        <w:t xml:space="preserve">01 </w:t>
      </w:r>
      <w:r w:rsidR="00E27020">
        <w:rPr>
          <w:u w:val="single"/>
        </w:rPr>
        <w:t xml:space="preserve">  </w:t>
      </w:r>
      <w:r>
        <w:rPr>
          <w:u w:val="single"/>
        </w:rPr>
        <w:t>апреля</w:t>
      </w:r>
      <w:r w:rsidRPr="000A7C6E">
        <w:rPr>
          <w:u w:val="single"/>
        </w:rPr>
        <w:t xml:space="preserve">      </w:t>
      </w:r>
      <w:r>
        <w:rPr>
          <w:u w:val="single"/>
        </w:rPr>
        <w:t>__</w:t>
      </w:r>
      <w:r w:rsidRPr="000A7C6E">
        <w:rPr>
          <w:u w:val="single"/>
        </w:rPr>
        <w:t>2014 г.</w:t>
      </w:r>
      <w:r w:rsidRPr="000A7C6E">
        <w:t xml:space="preserve"> </w:t>
      </w:r>
    </w:p>
    <w:p w:rsidR="00744A61" w:rsidRPr="000A7C6E" w:rsidRDefault="00744A61" w:rsidP="00744A61">
      <w:pPr>
        <w:suppressAutoHyphens/>
      </w:pPr>
      <w:r w:rsidRPr="000A7C6E">
        <w:t xml:space="preserve">Окончание          </w:t>
      </w:r>
      <w:r>
        <w:rPr>
          <w:u w:val="single"/>
        </w:rPr>
        <w:t>30 _сентября</w:t>
      </w:r>
      <w:r w:rsidRPr="000A7C6E">
        <w:rPr>
          <w:u w:val="single"/>
        </w:rPr>
        <w:t xml:space="preserve">_ </w:t>
      </w:r>
      <w:proofErr w:type="gramStart"/>
      <w:r w:rsidRPr="000A7C6E">
        <w:rPr>
          <w:u w:val="single"/>
        </w:rPr>
        <w:t>_  2014</w:t>
      </w:r>
      <w:proofErr w:type="gramEnd"/>
      <w:r w:rsidRPr="000A7C6E">
        <w:rPr>
          <w:u w:val="single"/>
        </w:rPr>
        <w:t xml:space="preserve"> г.</w:t>
      </w:r>
    </w:p>
    <w:p w:rsidR="00654B26" w:rsidRDefault="00654B26" w:rsidP="00744A61">
      <w:pPr>
        <w:spacing w:after="200"/>
        <w:contextualSpacing/>
        <w:jc w:val="both"/>
        <w:rPr>
          <w:rFonts w:eastAsia="Calibri"/>
          <w:b/>
        </w:rPr>
      </w:pPr>
    </w:p>
    <w:p w:rsidR="00744A61" w:rsidRPr="000A7C6E" w:rsidRDefault="00F16841" w:rsidP="00744A61">
      <w:pPr>
        <w:spacing w:after="200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1.3.  Стоимость услуги – 246</w:t>
      </w:r>
      <w:r w:rsidR="00744A61" w:rsidRPr="000A7C6E">
        <w:rPr>
          <w:rFonts w:eastAsia="Calibri"/>
          <w:b/>
        </w:rPr>
        <w:t xml:space="preserve"> тыс. руб. без учета НДС,</w:t>
      </w:r>
    </w:p>
    <w:p w:rsidR="00744A61" w:rsidRPr="000A7C6E" w:rsidRDefault="00744A61" w:rsidP="00744A61">
      <w:pPr>
        <w:spacing w:after="200"/>
        <w:contextualSpacing/>
        <w:jc w:val="both"/>
        <w:rPr>
          <w:rFonts w:eastAsia="Calibri"/>
          <w:b/>
        </w:rPr>
      </w:pPr>
      <w:proofErr w:type="gramStart"/>
      <w:r w:rsidRPr="000A7C6E">
        <w:rPr>
          <w:rFonts w:eastAsia="Calibri"/>
          <w:b/>
        </w:rPr>
        <w:t>в</w:t>
      </w:r>
      <w:proofErr w:type="gramEnd"/>
      <w:r w:rsidRPr="000A7C6E">
        <w:rPr>
          <w:rFonts w:eastAsia="Calibri"/>
          <w:b/>
        </w:rPr>
        <w:t xml:space="preserve"> том числе: </w:t>
      </w:r>
    </w:p>
    <w:p w:rsidR="00744A61" w:rsidRPr="000A7C6E" w:rsidRDefault="00744A61" w:rsidP="00744A61">
      <w:pPr>
        <w:spacing w:after="200"/>
        <w:contextualSpacing/>
        <w:jc w:val="both"/>
        <w:rPr>
          <w:rFonts w:eastAsia="Calibri"/>
        </w:rPr>
      </w:pPr>
      <w:r w:rsidRPr="000A7C6E">
        <w:rPr>
          <w:rFonts w:eastAsia="Calibri"/>
        </w:rPr>
        <w:t>1-й квартал - _____</w:t>
      </w:r>
      <w:r w:rsidRPr="000A7C6E">
        <w:rPr>
          <w:rFonts w:eastAsia="Calibri"/>
          <w:u w:val="single"/>
        </w:rPr>
        <w:t>0</w:t>
      </w:r>
      <w:r w:rsidRPr="000A7C6E">
        <w:rPr>
          <w:rFonts w:eastAsia="Calibri"/>
        </w:rPr>
        <w:t>_____ тыс. руб. без учета НДС;</w:t>
      </w:r>
    </w:p>
    <w:p w:rsidR="00744A61" w:rsidRPr="000A7C6E" w:rsidRDefault="00744A61" w:rsidP="00744A61">
      <w:pPr>
        <w:spacing w:after="200"/>
        <w:contextualSpacing/>
        <w:jc w:val="both"/>
        <w:rPr>
          <w:rFonts w:eastAsia="Calibri"/>
        </w:rPr>
      </w:pPr>
      <w:r w:rsidRPr="000A7C6E">
        <w:rPr>
          <w:rFonts w:eastAsia="Calibri"/>
        </w:rPr>
        <w:t>2-й квартал - _____</w:t>
      </w:r>
      <w:r w:rsidR="00F16841">
        <w:rPr>
          <w:rFonts w:eastAsia="Calibri"/>
          <w:u w:val="single"/>
        </w:rPr>
        <w:t>146</w:t>
      </w:r>
      <w:r w:rsidRPr="000A7C6E">
        <w:rPr>
          <w:rFonts w:eastAsia="Calibri"/>
        </w:rPr>
        <w:t>___ тыс. руб. без учета НДС;</w:t>
      </w:r>
    </w:p>
    <w:p w:rsidR="00744A61" w:rsidRPr="000A7C6E" w:rsidRDefault="00744A61" w:rsidP="00744A61">
      <w:pPr>
        <w:spacing w:after="200"/>
        <w:contextualSpacing/>
        <w:jc w:val="both"/>
        <w:rPr>
          <w:rFonts w:eastAsia="Calibri"/>
        </w:rPr>
      </w:pPr>
      <w:r w:rsidRPr="000A7C6E">
        <w:rPr>
          <w:rFonts w:eastAsia="Calibri"/>
        </w:rPr>
        <w:t>3-й квартал - _____</w:t>
      </w:r>
      <w:r w:rsidR="00F16841">
        <w:rPr>
          <w:rFonts w:eastAsia="Calibri"/>
          <w:u w:val="single"/>
        </w:rPr>
        <w:t>10</w:t>
      </w:r>
      <w:r>
        <w:rPr>
          <w:rFonts w:eastAsia="Calibri"/>
          <w:u w:val="single"/>
        </w:rPr>
        <w:t>0</w:t>
      </w:r>
      <w:r w:rsidRPr="000A7C6E">
        <w:rPr>
          <w:rFonts w:eastAsia="Calibri"/>
        </w:rPr>
        <w:t>___ тыс. руб. без учета НДС;</w:t>
      </w:r>
    </w:p>
    <w:p w:rsidR="00744A61" w:rsidRPr="000A7C6E" w:rsidRDefault="00744A61" w:rsidP="00744A61">
      <w:pPr>
        <w:spacing w:after="200"/>
        <w:contextualSpacing/>
        <w:jc w:val="both"/>
        <w:rPr>
          <w:rFonts w:eastAsia="Calibri"/>
        </w:rPr>
      </w:pPr>
      <w:r w:rsidRPr="000A7C6E">
        <w:rPr>
          <w:rFonts w:eastAsia="Calibri"/>
        </w:rPr>
        <w:t>4-й квартал - _____</w:t>
      </w:r>
      <w:r w:rsidRPr="000A7C6E">
        <w:rPr>
          <w:rFonts w:eastAsia="Calibri"/>
          <w:u w:val="single"/>
        </w:rPr>
        <w:t>0</w:t>
      </w:r>
      <w:r w:rsidRPr="000A7C6E">
        <w:rPr>
          <w:rFonts w:eastAsia="Calibri"/>
        </w:rPr>
        <w:t>_____ тыс. руб. без учета НДС;</w:t>
      </w:r>
    </w:p>
    <w:p w:rsidR="00654B26" w:rsidRPr="00F92E67" w:rsidRDefault="00654B26" w:rsidP="00744A61">
      <w:pPr>
        <w:spacing w:after="200"/>
        <w:contextualSpacing/>
        <w:jc w:val="both"/>
        <w:rPr>
          <w:rFonts w:eastAsia="Calibri"/>
          <w:b/>
        </w:rPr>
      </w:pPr>
    </w:p>
    <w:p w:rsidR="00744A61" w:rsidRPr="006D55A9" w:rsidRDefault="00744A61" w:rsidP="00744A61">
      <w:pPr>
        <w:spacing w:after="200"/>
        <w:contextualSpacing/>
        <w:jc w:val="both"/>
        <w:rPr>
          <w:rFonts w:eastAsia="Calibri"/>
          <w:b/>
        </w:rPr>
      </w:pPr>
      <w:r w:rsidRPr="006D55A9">
        <w:rPr>
          <w:rFonts w:eastAsia="Calibri"/>
          <w:b/>
          <w:lang w:val="en-US"/>
        </w:rPr>
        <w:t>II</w:t>
      </w:r>
      <w:r w:rsidRPr="006D55A9">
        <w:rPr>
          <w:rFonts w:eastAsia="Calibri"/>
          <w:b/>
        </w:rPr>
        <w:t>. Описание и основные технические характеристики объекта работ</w:t>
      </w:r>
    </w:p>
    <w:p w:rsidR="00654B26" w:rsidRDefault="00654B26" w:rsidP="003E4B94">
      <w:pPr>
        <w:jc w:val="both"/>
        <w:rPr>
          <w:rFonts w:eastAsia="Calibri"/>
        </w:rPr>
      </w:pPr>
    </w:p>
    <w:p w:rsidR="003E4B94" w:rsidRPr="003E4B94" w:rsidRDefault="003E4B94" w:rsidP="003E4B94">
      <w:pPr>
        <w:jc w:val="both"/>
        <w:rPr>
          <w:rFonts w:eastAsia="Calibri"/>
        </w:rPr>
      </w:pPr>
      <w:r w:rsidRPr="003E4B94">
        <w:rPr>
          <w:rFonts w:eastAsia="Calibri"/>
        </w:rPr>
        <w:t>Главный корпус ПГУ-450. Здание каркасного типа. Каркас - металличес</w:t>
      </w:r>
      <w:r w:rsidR="00654B26">
        <w:rPr>
          <w:rFonts w:eastAsia="Calibri"/>
        </w:rPr>
        <w:t xml:space="preserve">кий. Общая площадь - 21706,1 </w:t>
      </w:r>
      <w:r w:rsidRPr="003E4B94">
        <w:rPr>
          <w:rFonts w:eastAsia="Calibri"/>
        </w:rPr>
        <w:t>м</w:t>
      </w:r>
      <w:r w:rsidR="00654B26" w:rsidRPr="00654B26">
        <w:rPr>
          <w:rFonts w:eastAsia="Calibri"/>
          <w:vertAlign w:val="superscript"/>
        </w:rPr>
        <w:t>2</w:t>
      </w:r>
      <w:r w:rsidRPr="003E4B94">
        <w:rPr>
          <w:rFonts w:eastAsia="Calibri"/>
        </w:rPr>
        <w:t>. Фундамент – свайный с ж/б ростверком. Стены</w:t>
      </w:r>
      <w:r w:rsidR="00654B26">
        <w:rPr>
          <w:rFonts w:eastAsia="Calibri"/>
        </w:rPr>
        <w:t xml:space="preserve"> </w:t>
      </w:r>
      <w:r w:rsidRPr="003E4B94">
        <w:rPr>
          <w:rFonts w:eastAsia="Calibri"/>
        </w:rPr>
        <w:t>- несущие ж/б панели, сэндвич панели. Перекрытия – металлические балки.</w:t>
      </w:r>
    </w:p>
    <w:p w:rsidR="003E4B94" w:rsidRPr="003E4B94" w:rsidRDefault="003E4B94" w:rsidP="003E4B94">
      <w:pPr>
        <w:jc w:val="both"/>
        <w:rPr>
          <w:rFonts w:eastAsia="Calibri"/>
        </w:rPr>
      </w:pPr>
      <w:r w:rsidRPr="003E4B94">
        <w:rPr>
          <w:rFonts w:eastAsia="Calibri"/>
        </w:rPr>
        <w:t>Здание КРУЭ-330кВ. Здание каркасного типа. Каркас – металлич</w:t>
      </w:r>
      <w:r w:rsidR="00654B26">
        <w:rPr>
          <w:rFonts w:eastAsia="Calibri"/>
        </w:rPr>
        <w:t xml:space="preserve">еский. Общая площадь – 750,9 </w:t>
      </w:r>
      <w:r w:rsidRPr="003E4B94">
        <w:rPr>
          <w:rFonts w:eastAsia="Calibri"/>
        </w:rPr>
        <w:t>м</w:t>
      </w:r>
      <w:r w:rsidR="00654B26" w:rsidRPr="00654B26">
        <w:rPr>
          <w:rFonts w:eastAsia="Calibri"/>
          <w:vertAlign w:val="superscript"/>
        </w:rPr>
        <w:t>2</w:t>
      </w:r>
      <w:r w:rsidRPr="003E4B94">
        <w:rPr>
          <w:rFonts w:eastAsia="Calibri"/>
        </w:rPr>
        <w:t>. Фундамент – монолитный ле</w:t>
      </w:r>
      <w:r w:rsidR="00187DCD">
        <w:rPr>
          <w:rFonts w:eastAsia="Calibri"/>
        </w:rPr>
        <w:t>нточный. Стены – панели типа «Сэ</w:t>
      </w:r>
      <w:r w:rsidRPr="003E4B94">
        <w:rPr>
          <w:rFonts w:eastAsia="Calibri"/>
        </w:rPr>
        <w:t>ндвич». Перекрытия – металлические.</w:t>
      </w:r>
    </w:p>
    <w:p w:rsidR="003E4B94" w:rsidRPr="003E4B94" w:rsidRDefault="003E4B94" w:rsidP="003E4B94">
      <w:pPr>
        <w:jc w:val="both"/>
        <w:rPr>
          <w:rFonts w:eastAsia="Calibri"/>
        </w:rPr>
      </w:pPr>
      <w:r w:rsidRPr="003E4B94">
        <w:rPr>
          <w:rFonts w:eastAsia="Calibri"/>
        </w:rPr>
        <w:t>Пункт подготовки газа (дожимная компрессорная ста</w:t>
      </w:r>
      <w:r w:rsidR="00654B26">
        <w:rPr>
          <w:rFonts w:eastAsia="Calibri"/>
        </w:rPr>
        <w:t xml:space="preserve">нция). Общая площадь – 876,1 </w:t>
      </w:r>
      <w:r w:rsidRPr="003E4B94">
        <w:rPr>
          <w:rFonts w:eastAsia="Calibri"/>
        </w:rPr>
        <w:t>м</w:t>
      </w:r>
      <w:r w:rsidR="00654B26" w:rsidRPr="00654B26">
        <w:rPr>
          <w:rFonts w:eastAsia="Calibri"/>
          <w:vertAlign w:val="superscript"/>
        </w:rPr>
        <w:t>2</w:t>
      </w:r>
      <w:r w:rsidRPr="003E4B94">
        <w:rPr>
          <w:rFonts w:eastAsia="Calibri"/>
        </w:rPr>
        <w:t>. Фундамент – монолитный ж/б ленточный. Стены – панели типа «Сэндвич». Перекрытия – сборные ж/б плиты.</w:t>
      </w:r>
    </w:p>
    <w:p w:rsidR="003E4B94" w:rsidRPr="003E4B94" w:rsidRDefault="003E4B94" w:rsidP="003E4B94">
      <w:pPr>
        <w:jc w:val="both"/>
        <w:rPr>
          <w:rFonts w:eastAsia="Calibri"/>
        </w:rPr>
      </w:pPr>
      <w:r w:rsidRPr="003E4B94">
        <w:rPr>
          <w:rFonts w:eastAsia="Calibri"/>
        </w:rPr>
        <w:t>Павильон задвижек у градирни</w:t>
      </w:r>
      <w:r w:rsidR="00654B26">
        <w:rPr>
          <w:rFonts w:eastAsia="Calibri"/>
        </w:rPr>
        <w:t xml:space="preserve"> ст. №2. Общая площадь – 149,1 </w:t>
      </w:r>
      <w:r w:rsidRPr="003E4B94">
        <w:rPr>
          <w:rFonts w:eastAsia="Calibri"/>
        </w:rPr>
        <w:t>м</w:t>
      </w:r>
      <w:r w:rsidR="00654B26" w:rsidRPr="00654B26">
        <w:rPr>
          <w:rFonts w:eastAsia="Calibri"/>
          <w:vertAlign w:val="superscript"/>
        </w:rPr>
        <w:t>2</w:t>
      </w:r>
      <w:r w:rsidRPr="003E4B94">
        <w:rPr>
          <w:rFonts w:eastAsia="Calibri"/>
        </w:rPr>
        <w:t>. Фундамент – бетонный ленточный. Стены – кирпичные, панели типа «Сэндвич». Перекрытия – металлические.</w:t>
      </w:r>
    </w:p>
    <w:p w:rsidR="00744A61" w:rsidRDefault="003E4B94" w:rsidP="003E4B94">
      <w:pPr>
        <w:jc w:val="both"/>
        <w:rPr>
          <w:rFonts w:eastAsia="Calibri"/>
        </w:rPr>
      </w:pPr>
      <w:r w:rsidRPr="003E4B94">
        <w:rPr>
          <w:rFonts w:eastAsia="Calibri"/>
        </w:rPr>
        <w:t xml:space="preserve">Градирня </w:t>
      </w:r>
      <w:r w:rsidR="00584407">
        <w:rPr>
          <w:rFonts w:eastAsia="Calibri"/>
        </w:rPr>
        <w:t>ст.</w:t>
      </w:r>
      <w:r w:rsidR="00654B26">
        <w:rPr>
          <w:rFonts w:eastAsia="Calibri"/>
        </w:rPr>
        <w:t xml:space="preserve">№2. </w:t>
      </w:r>
      <w:r w:rsidR="004B698D">
        <w:rPr>
          <w:rFonts w:eastAsia="Calibri"/>
        </w:rPr>
        <w:t xml:space="preserve">Вид градирни-башенная, гиперболическая. Тип оросителя – плёночно-брызгального типа. </w:t>
      </w:r>
      <w:r w:rsidR="00654B26">
        <w:rPr>
          <w:rFonts w:eastAsia="Calibri"/>
        </w:rPr>
        <w:t xml:space="preserve">Площадь – 4392 </w:t>
      </w:r>
      <w:r w:rsidRPr="003E4B94">
        <w:rPr>
          <w:rFonts w:eastAsia="Calibri"/>
        </w:rPr>
        <w:t>м</w:t>
      </w:r>
      <w:r w:rsidR="00654B26" w:rsidRPr="00654B26">
        <w:rPr>
          <w:rFonts w:eastAsia="Calibri"/>
          <w:vertAlign w:val="superscript"/>
        </w:rPr>
        <w:t>2</w:t>
      </w:r>
      <w:r w:rsidR="00E05CF2">
        <w:rPr>
          <w:rFonts w:eastAsia="Calibri"/>
        </w:rPr>
        <w:t>.</w:t>
      </w:r>
      <w:r w:rsidR="00654B26">
        <w:rPr>
          <w:rFonts w:eastAsia="Calibri"/>
        </w:rPr>
        <w:t xml:space="preserve"> Объём – 382104 </w:t>
      </w:r>
      <w:r w:rsidRPr="003E4B94">
        <w:rPr>
          <w:rFonts w:eastAsia="Calibri"/>
        </w:rPr>
        <w:t>м</w:t>
      </w:r>
      <w:r w:rsidR="00654B26" w:rsidRPr="00654B26">
        <w:rPr>
          <w:rFonts w:eastAsia="Calibri"/>
          <w:vertAlign w:val="superscript"/>
        </w:rPr>
        <w:t>3</w:t>
      </w:r>
      <w:r w:rsidRPr="003E4B94">
        <w:rPr>
          <w:rFonts w:eastAsia="Calibri"/>
        </w:rPr>
        <w:t>.</w:t>
      </w:r>
      <w:r w:rsidR="00584407">
        <w:rPr>
          <w:rFonts w:eastAsia="Calibri"/>
        </w:rPr>
        <w:t xml:space="preserve"> </w:t>
      </w:r>
      <w:r w:rsidR="00584407" w:rsidRPr="00584407">
        <w:rPr>
          <w:rFonts w:eastAsia="Calibri"/>
        </w:rPr>
        <w:t>Высота – 87</w:t>
      </w:r>
      <w:r w:rsidR="00584407">
        <w:rPr>
          <w:rFonts w:eastAsia="Calibri"/>
        </w:rPr>
        <w:t>,0</w:t>
      </w:r>
      <w:r w:rsidR="00584407" w:rsidRPr="00584407">
        <w:rPr>
          <w:rFonts w:eastAsia="Calibri"/>
        </w:rPr>
        <w:t xml:space="preserve"> м</w:t>
      </w:r>
      <w:r w:rsidR="00584407">
        <w:rPr>
          <w:rFonts w:eastAsia="Calibri"/>
        </w:rPr>
        <w:t>. Радиусы башни:</w:t>
      </w:r>
    </w:p>
    <w:p w:rsidR="00584407" w:rsidRDefault="00584407" w:rsidP="003E4B94">
      <w:pPr>
        <w:jc w:val="both"/>
        <w:rPr>
          <w:rFonts w:eastAsia="Calibri"/>
        </w:rPr>
      </w:pPr>
      <w:r>
        <w:rPr>
          <w:rFonts w:eastAsia="Calibri"/>
        </w:rPr>
        <w:t xml:space="preserve">- на </w:t>
      </w:r>
      <w:proofErr w:type="spellStart"/>
      <w:r>
        <w:rPr>
          <w:rFonts w:eastAsia="Calibri"/>
        </w:rPr>
        <w:t>отм</w:t>
      </w:r>
      <w:proofErr w:type="spellEnd"/>
      <w:r>
        <w:rPr>
          <w:rFonts w:eastAsia="Calibri"/>
        </w:rPr>
        <w:t>. +87,0м – 20,103м;</w:t>
      </w:r>
    </w:p>
    <w:p w:rsidR="00584407" w:rsidRDefault="00584407" w:rsidP="003E4B94">
      <w:pPr>
        <w:jc w:val="both"/>
        <w:rPr>
          <w:rFonts w:eastAsia="Calibri"/>
        </w:rPr>
      </w:pPr>
      <w:r>
        <w:rPr>
          <w:rFonts w:eastAsia="Calibri"/>
        </w:rPr>
        <w:t xml:space="preserve">- на </w:t>
      </w:r>
      <w:proofErr w:type="spellStart"/>
      <w:r>
        <w:rPr>
          <w:rFonts w:eastAsia="Calibri"/>
        </w:rPr>
        <w:t>отм</w:t>
      </w:r>
      <w:proofErr w:type="spellEnd"/>
      <w:r>
        <w:rPr>
          <w:rFonts w:eastAsia="Calibri"/>
        </w:rPr>
        <w:t>. +17,5м – 31,212м;</w:t>
      </w:r>
    </w:p>
    <w:p w:rsidR="00584407" w:rsidRDefault="00584407" w:rsidP="003E4B94">
      <w:pPr>
        <w:jc w:val="both"/>
        <w:rPr>
          <w:rFonts w:eastAsia="Calibri"/>
        </w:rPr>
      </w:pPr>
      <w:r>
        <w:rPr>
          <w:rFonts w:eastAsia="Calibri"/>
        </w:rPr>
        <w:t xml:space="preserve">- на </w:t>
      </w:r>
      <w:proofErr w:type="spellStart"/>
      <w:r>
        <w:rPr>
          <w:rFonts w:eastAsia="Calibri"/>
        </w:rPr>
        <w:t>отм</w:t>
      </w:r>
      <w:proofErr w:type="spellEnd"/>
      <w:r>
        <w:rPr>
          <w:rFonts w:eastAsia="Calibri"/>
        </w:rPr>
        <w:t>. +7,5м – 33,429м.</w:t>
      </w:r>
    </w:p>
    <w:p w:rsidR="00584407" w:rsidRDefault="00584407" w:rsidP="003E4B94">
      <w:pPr>
        <w:jc w:val="both"/>
        <w:rPr>
          <w:rFonts w:eastAsia="Calibri"/>
        </w:rPr>
      </w:pPr>
      <w:r>
        <w:rPr>
          <w:rFonts w:eastAsia="Calibri"/>
        </w:rPr>
        <w:t xml:space="preserve">Высота воздуховходных окон – 7,5м. Оболочка </w:t>
      </w:r>
      <w:r w:rsidR="00E05CF2">
        <w:rPr>
          <w:rFonts w:eastAsia="Calibri"/>
        </w:rPr>
        <w:t xml:space="preserve">вытяжной башни </w:t>
      </w:r>
      <w:r w:rsidR="00B278DC">
        <w:rPr>
          <w:rFonts w:eastAsia="Calibri"/>
        </w:rPr>
        <w:t>выполнена монолитной</w:t>
      </w:r>
      <w:r w:rsidR="00E05CF2">
        <w:rPr>
          <w:rFonts w:eastAsia="Calibri"/>
        </w:rPr>
        <w:t xml:space="preserve">, железобетонной. Толщина стенки оболочки переменная – от 500мм внизу до 160мм в районе устья. </w:t>
      </w:r>
      <w:r>
        <w:rPr>
          <w:rFonts w:eastAsia="Calibri"/>
        </w:rPr>
        <w:t xml:space="preserve"> </w:t>
      </w:r>
      <w:r w:rsidR="00E05CF2">
        <w:rPr>
          <w:rFonts w:eastAsia="Calibri"/>
        </w:rPr>
        <w:t xml:space="preserve">Опорная колоннада представляет собой сборные ж/б наклонные парные стойки квадратного сечения, заделанные в фундамент. </w:t>
      </w:r>
      <w:r w:rsidR="00BB2D22">
        <w:rPr>
          <w:rFonts w:eastAsia="Calibri"/>
        </w:rPr>
        <w:t>Водосборный бассейн глубиной 2м, расположенный внутри</w:t>
      </w:r>
      <w:r w:rsidR="00E05CF2">
        <w:rPr>
          <w:rFonts w:eastAsia="Calibri"/>
        </w:rPr>
        <w:t xml:space="preserve"> кольцевого фундамента, выполнен монолитным ж/б, при этом стены фундамента являются стенами бассейна. Фундаменты под напорные трубопроводы </w:t>
      </w:r>
      <w:r w:rsidR="00E05CF2">
        <w:rPr>
          <w:rFonts w:eastAsia="Calibri"/>
        </w:rPr>
        <w:lastRenderedPageBreak/>
        <w:t>выполнены ступенчатыми из монолитного ж/б.</w:t>
      </w:r>
      <w:r w:rsidR="004B698D">
        <w:rPr>
          <w:rFonts w:eastAsia="Calibri"/>
        </w:rPr>
        <w:t xml:space="preserve"> </w:t>
      </w:r>
      <w:r w:rsidR="00C2477D">
        <w:rPr>
          <w:rFonts w:eastAsia="Calibri"/>
        </w:rPr>
        <w:t>Ж\б</w:t>
      </w:r>
      <w:r w:rsidR="004B698D">
        <w:rPr>
          <w:rFonts w:eastAsia="Calibri"/>
        </w:rPr>
        <w:t>етонная</w:t>
      </w:r>
      <w:r w:rsidR="00C2477D">
        <w:rPr>
          <w:rFonts w:eastAsia="Calibri"/>
        </w:rPr>
        <w:t xml:space="preserve"> опора оросительного устройства, состоящая из 3-х цилиндров, выполнена монолитной ж/бетонной. </w:t>
      </w:r>
      <w:r w:rsidR="00BB2D22">
        <w:rPr>
          <w:rFonts w:eastAsia="Calibri"/>
        </w:rPr>
        <w:t xml:space="preserve"> </w:t>
      </w:r>
    </w:p>
    <w:p w:rsidR="00BB2D22" w:rsidRDefault="00BB2D22" w:rsidP="003E4B94">
      <w:pPr>
        <w:jc w:val="both"/>
        <w:rPr>
          <w:rFonts w:eastAsia="Calibri"/>
        </w:rPr>
      </w:pPr>
      <w:r>
        <w:rPr>
          <w:rFonts w:eastAsia="Calibri"/>
        </w:rPr>
        <w:t>Нижнее опорное кольцо выполнено сборным из железобетонных ригелей прямоугольного сечения и опирается на элементы опорной колоннады, представляющие собой спаренные стойки квадратного сечения, заделанные в фундамент.</w:t>
      </w:r>
    </w:p>
    <w:p w:rsidR="007A08CA" w:rsidRPr="007A08CA" w:rsidRDefault="00584407" w:rsidP="00744A61">
      <w:pPr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654B26">
        <w:rPr>
          <w:rFonts w:eastAsia="Calibri"/>
        </w:rPr>
        <w:t xml:space="preserve">Котлы-утилизаторы ст. </w:t>
      </w:r>
      <w:r w:rsidR="00827EC4">
        <w:rPr>
          <w:rFonts w:eastAsia="Calibri"/>
        </w:rPr>
        <w:t>№21,22 (2шт.).</w:t>
      </w:r>
      <w:r w:rsidR="000E7F3E">
        <w:rPr>
          <w:rFonts w:eastAsia="Calibri"/>
        </w:rPr>
        <w:t xml:space="preserve"> Тип (марка) оборудования - ПР-228/47-7,86/0,62-515/230</w:t>
      </w:r>
      <w:r w:rsidR="00827EC4">
        <w:rPr>
          <w:rFonts w:eastAsia="Calibri"/>
        </w:rPr>
        <w:t xml:space="preserve">. </w:t>
      </w:r>
      <w:r w:rsidR="000E7F3E" w:rsidRPr="000E7F3E">
        <w:rPr>
          <w:rFonts w:eastAsia="Calibri"/>
        </w:rPr>
        <w:t>Число корпусов</w:t>
      </w:r>
      <w:r w:rsidR="000E7F3E">
        <w:rPr>
          <w:rFonts w:eastAsia="Calibri"/>
        </w:rPr>
        <w:t xml:space="preserve"> котла – 1. Колонны каркаса котла - 4. </w:t>
      </w:r>
      <w:r w:rsidRPr="007A08CA">
        <w:rPr>
          <w:rFonts w:eastAsia="Calibri"/>
        </w:rPr>
        <w:t xml:space="preserve"> </w:t>
      </w:r>
    </w:p>
    <w:p w:rsidR="00744A61" w:rsidRPr="00B56E4A" w:rsidRDefault="00744A61" w:rsidP="00744A61">
      <w:pPr>
        <w:jc w:val="both"/>
        <w:rPr>
          <w:rFonts w:eastAsia="Calibri"/>
          <w:b/>
        </w:rPr>
      </w:pPr>
      <w:r w:rsidRPr="00B56E4A">
        <w:rPr>
          <w:rFonts w:eastAsia="Calibri"/>
          <w:b/>
          <w:lang w:val="en-US"/>
        </w:rPr>
        <w:t>III</w:t>
      </w:r>
      <w:r w:rsidRPr="00B56E4A">
        <w:rPr>
          <w:rFonts w:eastAsia="Calibri"/>
          <w:b/>
        </w:rPr>
        <w:t>. Требования к выполнению работ.</w:t>
      </w:r>
    </w:p>
    <w:p w:rsidR="00192707" w:rsidRPr="00B56E4A" w:rsidRDefault="00744A61" w:rsidP="00192707">
      <w:pPr>
        <w:jc w:val="both"/>
        <w:rPr>
          <w:rFonts w:eastAsia="Calibri"/>
        </w:rPr>
      </w:pPr>
      <w:r w:rsidRPr="00B56E4A">
        <w:rPr>
          <w:rFonts w:eastAsia="Calibri"/>
          <w:b/>
        </w:rPr>
        <w:t xml:space="preserve">3.1. Цель работы: </w:t>
      </w:r>
      <w:r w:rsidRPr="00B56E4A">
        <w:rPr>
          <w:rFonts w:eastAsia="Calibri"/>
        </w:rPr>
        <w:t xml:space="preserve">Определение </w:t>
      </w:r>
      <w:r w:rsidR="00187DCD">
        <w:rPr>
          <w:rFonts w:eastAsia="Calibri"/>
        </w:rPr>
        <w:t>осадки</w:t>
      </w:r>
      <w:r w:rsidR="00192707" w:rsidRPr="00B56E4A">
        <w:rPr>
          <w:rFonts w:eastAsia="Calibri"/>
        </w:rPr>
        <w:t xml:space="preserve"> фундаментов зданий, сооружений и оборудования </w:t>
      </w:r>
    </w:p>
    <w:p w:rsidR="00744A61" w:rsidRPr="006D55A9" w:rsidRDefault="00192707" w:rsidP="00192707">
      <w:pPr>
        <w:jc w:val="both"/>
      </w:pPr>
      <w:proofErr w:type="gramStart"/>
      <w:r w:rsidRPr="00B56E4A">
        <w:rPr>
          <w:rFonts w:eastAsia="Calibri"/>
        </w:rPr>
        <w:t>энергоблока</w:t>
      </w:r>
      <w:proofErr w:type="gramEnd"/>
      <w:r w:rsidRPr="00B56E4A">
        <w:rPr>
          <w:rFonts w:eastAsia="Calibri"/>
        </w:rPr>
        <w:t xml:space="preserve"> ст. №2</w:t>
      </w:r>
      <w:r w:rsidR="00744A61" w:rsidRPr="00B56E4A">
        <w:rPr>
          <w:rFonts w:eastAsia="Calibri"/>
        </w:rPr>
        <w:t>.</w:t>
      </w:r>
      <w:r w:rsidR="00744A61">
        <w:rPr>
          <w:rFonts w:eastAsia="Calibri"/>
          <w:b/>
        </w:rPr>
        <w:t xml:space="preserve"> </w:t>
      </w:r>
    </w:p>
    <w:p w:rsidR="00654B26" w:rsidRDefault="00654B26" w:rsidP="00744A61">
      <w:pPr>
        <w:jc w:val="center"/>
        <w:rPr>
          <w:b/>
        </w:rPr>
      </w:pPr>
    </w:p>
    <w:p w:rsidR="00744A61" w:rsidRPr="00135484" w:rsidRDefault="00744A61" w:rsidP="00744A61">
      <w:pPr>
        <w:jc w:val="center"/>
        <w:rPr>
          <w:b/>
        </w:rPr>
      </w:pPr>
      <w:r w:rsidRPr="00135484">
        <w:rPr>
          <w:b/>
        </w:rPr>
        <w:t>3.2. УКРУПНЕН</w:t>
      </w:r>
      <w:bookmarkStart w:id="0" w:name="_GoBack"/>
      <w:bookmarkEnd w:id="0"/>
      <w:r w:rsidRPr="00135484">
        <w:rPr>
          <w:b/>
        </w:rPr>
        <w:t>НАЯ ВЕДОМОСТЬ</w:t>
      </w:r>
    </w:p>
    <w:p w:rsidR="00744A61" w:rsidRPr="00135484" w:rsidRDefault="00744A61" w:rsidP="00744A61">
      <w:pPr>
        <w:suppressAutoHyphens/>
        <w:jc w:val="center"/>
      </w:pPr>
      <w:proofErr w:type="gramStart"/>
      <w:r w:rsidRPr="00135484">
        <w:t>объемов</w:t>
      </w:r>
      <w:proofErr w:type="gramEnd"/>
      <w:r w:rsidRPr="00135484">
        <w:t xml:space="preserve"> услуг</w:t>
      </w:r>
    </w:p>
    <w:p w:rsidR="009F0F83" w:rsidRPr="00352B35" w:rsidRDefault="009F0F83" w:rsidP="00352B35">
      <w:pPr>
        <w:spacing w:after="200" w:line="276" w:lineRule="auto"/>
        <w:contextualSpacing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4846"/>
        <w:gridCol w:w="2186"/>
        <w:gridCol w:w="1725"/>
      </w:tblGrid>
      <w:tr w:rsidR="00F92E67" w:rsidRPr="00F9693C" w:rsidTr="00187DCD">
        <w:trPr>
          <w:trHeight w:val="731"/>
        </w:trPr>
        <w:tc>
          <w:tcPr>
            <w:tcW w:w="330" w:type="pct"/>
            <w:shd w:val="clear" w:color="auto" w:fill="auto"/>
            <w:vAlign w:val="center"/>
          </w:tcPr>
          <w:p w:rsidR="00F92E67" w:rsidRPr="00F9693C" w:rsidRDefault="00F92E67" w:rsidP="00A157FC">
            <w:pPr>
              <w:shd w:val="clear" w:color="auto" w:fill="FFFFFF"/>
              <w:ind w:left="34" w:right="24"/>
              <w:jc w:val="center"/>
            </w:pPr>
            <w:r w:rsidRPr="00F9693C">
              <w:rPr>
                <w:spacing w:val="-2"/>
              </w:rPr>
              <w:t xml:space="preserve">             </w:t>
            </w:r>
            <w:r w:rsidRPr="00F9693C">
              <w:t>№</w:t>
            </w:r>
          </w:p>
          <w:p w:rsidR="00F92E67" w:rsidRPr="00F9693C" w:rsidRDefault="00F92E67" w:rsidP="00A157FC">
            <w:pPr>
              <w:shd w:val="clear" w:color="auto" w:fill="FFFFFF"/>
              <w:ind w:left="34" w:right="24"/>
              <w:jc w:val="center"/>
            </w:pPr>
            <w:proofErr w:type="gramStart"/>
            <w:r w:rsidRPr="00F9693C">
              <w:t>п</w:t>
            </w:r>
            <w:proofErr w:type="gramEnd"/>
            <w:r w:rsidRPr="00F9693C">
              <w:t>/п</w:t>
            </w:r>
          </w:p>
        </w:tc>
        <w:tc>
          <w:tcPr>
            <w:tcW w:w="2584" w:type="pct"/>
            <w:shd w:val="clear" w:color="auto" w:fill="auto"/>
            <w:vAlign w:val="center"/>
          </w:tcPr>
          <w:p w:rsidR="00F92E67" w:rsidRPr="00F9693C" w:rsidRDefault="00F92E67" w:rsidP="00654B26">
            <w:pPr>
              <w:shd w:val="clear" w:color="auto" w:fill="FFFFFF"/>
              <w:ind w:left="96"/>
              <w:jc w:val="both"/>
            </w:pPr>
            <w:r w:rsidRPr="00F9693C">
              <w:t>Наименование работ</w:t>
            </w:r>
          </w:p>
        </w:tc>
        <w:tc>
          <w:tcPr>
            <w:tcW w:w="1166" w:type="pct"/>
            <w:vAlign w:val="center"/>
          </w:tcPr>
          <w:p w:rsidR="00187DCD" w:rsidRDefault="00187DCD" w:rsidP="00F92E67">
            <w:pPr>
              <w:shd w:val="clear" w:color="auto" w:fill="FFFFFF"/>
              <w:ind w:left="96"/>
              <w:jc w:val="center"/>
            </w:pPr>
          </w:p>
          <w:p w:rsidR="00F92E67" w:rsidRDefault="00F92E67" w:rsidP="00F92E67">
            <w:pPr>
              <w:shd w:val="clear" w:color="auto" w:fill="FFFFFF"/>
              <w:ind w:left="96"/>
              <w:jc w:val="center"/>
            </w:pPr>
            <w:r>
              <w:t>Единицы</w:t>
            </w:r>
          </w:p>
          <w:p w:rsidR="00F92E67" w:rsidRDefault="00F92E67" w:rsidP="00F92E67">
            <w:pPr>
              <w:shd w:val="clear" w:color="auto" w:fill="FFFFFF"/>
              <w:ind w:left="96"/>
              <w:jc w:val="center"/>
            </w:pPr>
            <w:proofErr w:type="gramStart"/>
            <w:r>
              <w:t>измерений</w:t>
            </w:r>
            <w:proofErr w:type="gramEnd"/>
          </w:p>
          <w:p w:rsidR="00F92E67" w:rsidRPr="00F9693C" w:rsidRDefault="00F92E67" w:rsidP="00F92E67">
            <w:pPr>
              <w:shd w:val="clear" w:color="auto" w:fill="FFFFFF"/>
              <w:ind w:left="96"/>
              <w:jc w:val="center"/>
            </w:pPr>
          </w:p>
        </w:tc>
        <w:tc>
          <w:tcPr>
            <w:tcW w:w="920" w:type="pct"/>
            <w:vAlign w:val="center"/>
          </w:tcPr>
          <w:p w:rsidR="00F92E67" w:rsidRPr="00F9693C" w:rsidRDefault="00F92E67" w:rsidP="00187DCD">
            <w:pPr>
              <w:shd w:val="clear" w:color="auto" w:fill="FFFFFF"/>
              <w:ind w:left="96"/>
              <w:jc w:val="both"/>
            </w:pPr>
            <w:r>
              <w:t>Количество</w:t>
            </w:r>
            <w:r w:rsidR="00187DCD">
              <w:t xml:space="preserve"> </w:t>
            </w:r>
          </w:p>
        </w:tc>
      </w:tr>
      <w:tr w:rsidR="00F92E67" w:rsidRPr="00F9693C" w:rsidTr="00187DCD">
        <w:trPr>
          <w:trHeight w:val="271"/>
        </w:trPr>
        <w:tc>
          <w:tcPr>
            <w:tcW w:w="330" w:type="pct"/>
            <w:shd w:val="clear" w:color="auto" w:fill="auto"/>
          </w:tcPr>
          <w:p w:rsidR="00F92E67" w:rsidRPr="00F9693C" w:rsidRDefault="00F92E67" w:rsidP="00654B26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1.</w:t>
            </w:r>
          </w:p>
        </w:tc>
        <w:tc>
          <w:tcPr>
            <w:tcW w:w="2584" w:type="pct"/>
            <w:shd w:val="clear" w:color="auto" w:fill="auto"/>
            <w:vAlign w:val="bottom"/>
          </w:tcPr>
          <w:p w:rsidR="00F92E67" w:rsidRPr="00F65894" w:rsidRDefault="00F92E67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осадок фундаментов зданий:</w:t>
            </w:r>
          </w:p>
          <w:p w:rsidR="00F92E67" w:rsidRDefault="00F92E67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главный корпус ПГУ-450;</w:t>
            </w:r>
          </w:p>
          <w:p w:rsidR="00F92E67" w:rsidRDefault="00F92E67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КРУЭ-330 кВ;</w:t>
            </w:r>
          </w:p>
          <w:p w:rsidR="00F92E67" w:rsidRDefault="00F92E67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дожимная компрессорная станция;</w:t>
            </w:r>
          </w:p>
          <w:p w:rsidR="00F92E67" w:rsidRDefault="00F92E67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павильон задвижек у градирни ст. №2.</w:t>
            </w:r>
          </w:p>
          <w:p w:rsidR="00F92E67" w:rsidRPr="00106461" w:rsidRDefault="00F92E67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pct"/>
          </w:tcPr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187DCD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DCD">
              <w:rPr>
                <w:rFonts w:ascii="Times New Roman" w:hAnsi="Times New Roman" w:cs="Times New Roman"/>
                <w:sz w:val="24"/>
                <w:szCs w:val="24"/>
              </w:rPr>
              <w:t>садочная</w:t>
            </w:r>
            <w:proofErr w:type="gramEnd"/>
            <w:r w:rsidRPr="00187DCD">
              <w:rPr>
                <w:rFonts w:ascii="Times New Roman" w:hAnsi="Times New Roman" w:cs="Times New Roman"/>
                <w:sz w:val="24"/>
                <w:szCs w:val="24"/>
              </w:rPr>
              <w:t xml:space="preserve"> марка</w:t>
            </w:r>
          </w:p>
          <w:p w:rsidR="00F92E67" w:rsidRDefault="00187DCD" w:rsidP="00187DCD">
            <w:pPr>
              <w:pStyle w:val="a9"/>
              <w:ind w:left="-48" w:firstLine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осадочная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марка</w:t>
            </w:r>
          </w:p>
          <w:p w:rsidR="00187DCD" w:rsidRDefault="00187DCD" w:rsidP="00187DCD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DCD">
              <w:rPr>
                <w:rFonts w:ascii="Times New Roman" w:hAnsi="Times New Roman" w:cs="Times New Roman"/>
                <w:sz w:val="24"/>
                <w:szCs w:val="24"/>
              </w:rPr>
              <w:t>садочная</w:t>
            </w:r>
            <w:proofErr w:type="gramEnd"/>
            <w:r w:rsidRPr="00187DCD">
              <w:rPr>
                <w:rFonts w:ascii="Times New Roman" w:hAnsi="Times New Roman" w:cs="Times New Roman"/>
                <w:sz w:val="24"/>
                <w:szCs w:val="24"/>
              </w:rPr>
              <w:t xml:space="preserve"> марка</w:t>
            </w:r>
          </w:p>
          <w:p w:rsidR="00F92E67" w:rsidRPr="00187DCD" w:rsidRDefault="00187DCD" w:rsidP="00187DCD">
            <w:pPr>
              <w:jc w:val="center"/>
            </w:pPr>
            <w:proofErr w:type="gramStart"/>
            <w:r>
              <w:t>о</w:t>
            </w:r>
            <w:r w:rsidRPr="00187DCD">
              <w:t>садочная</w:t>
            </w:r>
            <w:proofErr w:type="gramEnd"/>
            <w:r w:rsidRPr="00187DCD">
              <w:t xml:space="preserve"> марка</w:t>
            </w:r>
          </w:p>
        </w:tc>
        <w:tc>
          <w:tcPr>
            <w:tcW w:w="920" w:type="pct"/>
          </w:tcPr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92E67" w:rsidRPr="00F9693C" w:rsidTr="00187DCD">
        <w:trPr>
          <w:trHeight w:val="315"/>
        </w:trPr>
        <w:tc>
          <w:tcPr>
            <w:tcW w:w="330" w:type="pct"/>
            <w:shd w:val="clear" w:color="auto" w:fill="auto"/>
          </w:tcPr>
          <w:p w:rsidR="00F92E67" w:rsidRPr="00F9693C" w:rsidRDefault="00F92E67" w:rsidP="00654B26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2.</w:t>
            </w:r>
          </w:p>
        </w:tc>
        <w:tc>
          <w:tcPr>
            <w:tcW w:w="2584" w:type="pct"/>
            <w:shd w:val="clear" w:color="auto" w:fill="auto"/>
            <w:vAlign w:val="center"/>
          </w:tcPr>
          <w:p w:rsidR="00F92E67" w:rsidRPr="00106461" w:rsidRDefault="00F92E67" w:rsidP="00654B26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осадок фундамента градирни ст. №2</w:t>
            </w:r>
          </w:p>
        </w:tc>
        <w:tc>
          <w:tcPr>
            <w:tcW w:w="1166" w:type="pct"/>
            <w:vAlign w:val="center"/>
          </w:tcPr>
          <w:p w:rsidR="00F92E67" w:rsidRDefault="00187DCD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DCD">
              <w:rPr>
                <w:rFonts w:ascii="Times New Roman" w:hAnsi="Times New Roman" w:cs="Times New Roman"/>
                <w:sz w:val="24"/>
                <w:szCs w:val="24"/>
              </w:rPr>
              <w:t>садочная</w:t>
            </w:r>
            <w:proofErr w:type="gramEnd"/>
            <w:r w:rsidRPr="00187DCD">
              <w:rPr>
                <w:rFonts w:ascii="Times New Roman" w:hAnsi="Times New Roman" w:cs="Times New Roman"/>
                <w:sz w:val="24"/>
                <w:szCs w:val="24"/>
              </w:rPr>
              <w:t xml:space="preserve"> марка</w:t>
            </w:r>
          </w:p>
        </w:tc>
        <w:tc>
          <w:tcPr>
            <w:tcW w:w="920" w:type="pct"/>
            <w:vAlign w:val="center"/>
          </w:tcPr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2E67" w:rsidRPr="00F9693C" w:rsidTr="00187DCD">
        <w:trPr>
          <w:trHeight w:val="271"/>
        </w:trPr>
        <w:tc>
          <w:tcPr>
            <w:tcW w:w="330" w:type="pct"/>
            <w:shd w:val="clear" w:color="auto" w:fill="auto"/>
          </w:tcPr>
          <w:p w:rsidR="00F92E67" w:rsidRPr="00F9693C" w:rsidRDefault="00F92E67" w:rsidP="00654B26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3.</w:t>
            </w:r>
          </w:p>
        </w:tc>
        <w:tc>
          <w:tcPr>
            <w:tcW w:w="2584" w:type="pct"/>
            <w:shd w:val="clear" w:color="auto" w:fill="auto"/>
          </w:tcPr>
          <w:p w:rsidR="00F92E67" w:rsidRDefault="00F92E67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осадок фундаментов оборудования:</w:t>
            </w:r>
          </w:p>
          <w:p w:rsidR="00F92E67" w:rsidRDefault="00F92E67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котлы-утилизаторы ст. №21,22;</w:t>
            </w:r>
          </w:p>
          <w:p w:rsidR="00F92E67" w:rsidRDefault="00F92E67" w:rsidP="00A157FC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питательные насосы;</w:t>
            </w:r>
          </w:p>
          <w:p w:rsidR="00F92E67" w:rsidRDefault="00F92E67" w:rsidP="009F0F83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газотурбинные установки ГТУ-160 ст. №21,22;</w:t>
            </w:r>
          </w:p>
          <w:p w:rsidR="00F92E67" w:rsidRDefault="00F92E67" w:rsidP="009F0F83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паровая турбина Т-150-7,4 ст. №23;</w:t>
            </w:r>
          </w:p>
          <w:p w:rsidR="00F92E67" w:rsidRPr="00106461" w:rsidRDefault="00F92E67" w:rsidP="00654B26">
            <w:pPr>
              <w:pStyle w:val="a9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дожимные компрессорные установки ст. №1,2,3. </w:t>
            </w:r>
          </w:p>
        </w:tc>
        <w:tc>
          <w:tcPr>
            <w:tcW w:w="1166" w:type="pct"/>
          </w:tcPr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DCD" w:rsidRDefault="00187DCD" w:rsidP="00187DCD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DCD">
              <w:rPr>
                <w:rFonts w:ascii="Times New Roman" w:hAnsi="Times New Roman" w:cs="Times New Roman"/>
                <w:sz w:val="24"/>
                <w:szCs w:val="24"/>
              </w:rPr>
              <w:t>садочная</w:t>
            </w:r>
            <w:proofErr w:type="gramEnd"/>
            <w:r w:rsidRPr="00187DCD">
              <w:rPr>
                <w:rFonts w:ascii="Times New Roman" w:hAnsi="Times New Roman" w:cs="Times New Roman"/>
                <w:sz w:val="24"/>
                <w:szCs w:val="24"/>
              </w:rPr>
              <w:t xml:space="preserve"> марка</w:t>
            </w:r>
          </w:p>
          <w:p w:rsidR="00187DCD" w:rsidRDefault="00187DCD" w:rsidP="00187DCD">
            <w:pPr>
              <w:jc w:val="center"/>
            </w:pPr>
            <w:proofErr w:type="gramStart"/>
            <w:r>
              <w:t>о</w:t>
            </w:r>
            <w:r w:rsidRPr="00187DCD">
              <w:t>садочная</w:t>
            </w:r>
            <w:proofErr w:type="gramEnd"/>
            <w:r w:rsidRPr="00187DCD">
              <w:t xml:space="preserve"> марка</w:t>
            </w:r>
          </w:p>
          <w:p w:rsidR="00187DCD" w:rsidRDefault="00187DCD" w:rsidP="00187DCD">
            <w:pPr>
              <w:jc w:val="center"/>
            </w:pPr>
            <w:proofErr w:type="gramStart"/>
            <w:r>
              <w:t>о</w:t>
            </w:r>
            <w:r w:rsidRPr="00187DCD">
              <w:t>садочная</w:t>
            </w:r>
            <w:proofErr w:type="gramEnd"/>
            <w:r w:rsidRPr="00187DCD">
              <w:t xml:space="preserve"> марка</w:t>
            </w:r>
          </w:p>
          <w:p w:rsidR="00187DCD" w:rsidRDefault="00187DCD" w:rsidP="00187DCD"/>
          <w:p w:rsidR="00187DCD" w:rsidRDefault="00187DCD" w:rsidP="00187DCD">
            <w:pPr>
              <w:jc w:val="center"/>
            </w:pPr>
            <w:proofErr w:type="gramStart"/>
            <w:r>
              <w:t>о</w:t>
            </w:r>
            <w:r w:rsidRPr="00187DCD">
              <w:t>садочная</w:t>
            </w:r>
            <w:proofErr w:type="gramEnd"/>
            <w:r w:rsidRPr="00187DCD">
              <w:t xml:space="preserve"> марка</w:t>
            </w:r>
          </w:p>
          <w:p w:rsidR="00F92E67" w:rsidRPr="00187DCD" w:rsidRDefault="00187DCD" w:rsidP="00187DCD">
            <w:pPr>
              <w:jc w:val="center"/>
            </w:pPr>
            <w:proofErr w:type="gramStart"/>
            <w:r>
              <w:t>о</w:t>
            </w:r>
            <w:r w:rsidRPr="00187DCD">
              <w:t>садочная</w:t>
            </w:r>
            <w:proofErr w:type="gramEnd"/>
            <w:r w:rsidRPr="00187DCD">
              <w:t xml:space="preserve"> марка</w:t>
            </w:r>
          </w:p>
        </w:tc>
        <w:tc>
          <w:tcPr>
            <w:tcW w:w="920" w:type="pct"/>
          </w:tcPr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F92E67" w:rsidRDefault="00F92E67" w:rsidP="00F92E67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605D6" w:rsidRPr="0086502D" w:rsidRDefault="00D605D6" w:rsidP="00D605D6">
      <w:pPr>
        <w:ind w:left="720"/>
        <w:jc w:val="center"/>
      </w:pPr>
    </w:p>
    <w:p w:rsidR="00991DB7" w:rsidRPr="00135484" w:rsidRDefault="00991DB7" w:rsidP="00991DB7">
      <w:pPr>
        <w:rPr>
          <w:b/>
        </w:rPr>
      </w:pPr>
      <w:r w:rsidRPr="00135484">
        <w:rPr>
          <w:b/>
        </w:rPr>
        <w:t>3.3. Специальные требования:</w:t>
      </w:r>
    </w:p>
    <w:p w:rsidR="00991DB7" w:rsidRPr="00135484" w:rsidRDefault="00991DB7" w:rsidP="00991DB7">
      <w:pPr>
        <w:numPr>
          <w:ilvl w:val="0"/>
          <w:numId w:val="16"/>
        </w:numPr>
        <w:ind w:left="284"/>
        <w:jc w:val="both"/>
      </w:pPr>
      <w:proofErr w:type="gramStart"/>
      <w:r w:rsidRPr="00135484">
        <w:t>работы</w:t>
      </w:r>
      <w:proofErr w:type="gramEnd"/>
      <w:r w:rsidRPr="00135484">
        <w:t xml:space="preserve">, </w:t>
      </w:r>
      <w:r w:rsidR="00654B26">
        <w:t>указанные в укрупненной ведомости</w:t>
      </w:r>
      <w:r w:rsidRPr="00135484">
        <w:t xml:space="preserve"> выполняются в соответствии с графиком</w:t>
      </w:r>
      <w:r w:rsidR="00654B26">
        <w:t>,</w:t>
      </w:r>
      <w:r w:rsidRPr="00135484">
        <w:t xml:space="preserve"> согласованным с заказчиком.</w:t>
      </w:r>
    </w:p>
    <w:p w:rsidR="00991DB7" w:rsidRPr="00135484" w:rsidRDefault="00991DB7" w:rsidP="00991DB7">
      <w:pPr>
        <w:numPr>
          <w:ilvl w:val="0"/>
          <w:numId w:val="16"/>
        </w:numPr>
        <w:spacing w:after="200" w:line="276" w:lineRule="auto"/>
        <w:ind w:left="284"/>
        <w:contextualSpacing/>
        <w:jc w:val="both"/>
        <w:rPr>
          <w:rFonts w:eastAsia="Calibri"/>
        </w:rPr>
      </w:pPr>
      <w:proofErr w:type="gramStart"/>
      <w:r w:rsidRPr="00D358A5">
        <w:rPr>
          <w:rFonts w:eastAsia="Calibri"/>
        </w:rPr>
        <w:t>все</w:t>
      </w:r>
      <w:proofErr w:type="gramEnd"/>
      <w:r w:rsidRPr="00D358A5">
        <w:rPr>
          <w:rFonts w:eastAsia="Calibri"/>
        </w:rPr>
        <w:t xml:space="preserve"> работы, невозможные для выполнения на работающем основном оборудовании, должны быть выполнены в период останова оборудования.</w:t>
      </w:r>
      <w:r w:rsidRPr="00135484">
        <w:rPr>
          <w:rFonts w:eastAsia="Calibri"/>
        </w:rPr>
        <w:t xml:space="preserve"> </w:t>
      </w:r>
    </w:p>
    <w:p w:rsidR="00991DB7" w:rsidRDefault="00991DB7" w:rsidP="00DE5ED5">
      <w:pPr>
        <w:numPr>
          <w:ilvl w:val="0"/>
          <w:numId w:val="16"/>
        </w:numPr>
        <w:spacing w:after="200" w:line="276" w:lineRule="auto"/>
        <w:ind w:left="284"/>
        <w:contextualSpacing/>
        <w:jc w:val="both"/>
        <w:rPr>
          <w:b/>
        </w:rPr>
      </w:pPr>
      <w:proofErr w:type="gramStart"/>
      <w:r w:rsidRPr="00540ED9">
        <w:rPr>
          <w:rFonts w:eastAsia="Calibri"/>
        </w:rPr>
        <w:t>при</w:t>
      </w:r>
      <w:proofErr w:type="gramEnd"/>
      <w:r w:rsidRPr="00540ED9">
        <w:rPr>
          <w:rFonts w:eastAsia="Calibri"/>
        </w:rPr>
        <w:t xml:space="preserve"> выполнении работ должны соблюдаться требования следующих нормативных документов: </w:t>
      </w:r>
      <w:r w:rsidRPr="00540ED9">
        <w:rPr>
          <w:spacing w:val="-2"/>
        </w:rPr>
        <w:t xml:space="preserve">методических указаний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 (СО 153-34.21.322-2003), СНиП 3.03.01-87 Строительные нормы и правила. Несущие и ограждающие конструкции, </w:t>
      </w:r>
    </w:p>
    <w:p w:rsidR="00DE5ED5" w:rsidRDefault="00DE5ED5" w:rsidP="000327A2">
      <w:pPr>
        <w:jc w:val="both"/>
        <w:rPr>
          <w:b/>
          <w:highlight w:val="yellow"/>
        </w:rPr>
      </w:pPr>
    </w:p>
    <w:p w:rsidR="00991DB7" w:rsidRPr="00135484" w:rsidRDefault="00991DB7" w:rsidP="000327A2">
      <w:pPr>
        <w:jc w:val="both"/>
      </w:pPr>
      <w:r w:rsidRPr="00B56E4A">
        <w:rPr>
          <w:b/>
        </w:rPr>
        <w:t>3.4. Результат оказания услуг:</w:t>
      </w:r>
      <w:r w:rsidRPr="00B56E4A">
        <w:t xml:space="preserve"> </w:t>
      </w:r>
      <w:r w:rsidR="000327A2" w:rsidRPr="00B56E4A">
        <w:t>по окончании работ должны быть оформлены протоколы результатов геодезических измерений и переданы на ТЭЦ-5 (в 2-х экземплярах).</w:t>
      </w:r>
    </w:p>
    <w:p w:rsidR="00991DB7" w:rsidRDefault="00991DB7" w:rsidP="00991DB7"/>
    <w:p w:rsidR="000327A2" w:rsidRDefault="000327A2" w:rsidP="00991DB7"/>
    <w:p w:rsidR="007008CF" w:rsidRDefault="007008CF" w:rsidP="007008CF">
      <w:r>
        <w:t xml:space="preserve">Директор </w:t>
      </w:r>
      <w:r w:rsidR="00CA1511" w:rsidRPr="00CA1511">
        <w:t xml:space="preserve">Правобережной </w:t>
      </w:r>
      <w:r w:rsidR="00CA1511">
        <w:t>ТЭЦ</w:t>
      </w:r>
      <w:r>
        <w:t xml:space="preserve">                                                                       </w:t>
      </w:r>
      <w:r w:rsidR="00CA1511">
        <w:t xml:space="preserve">      </w:t>
      </w:r>
      <w:r>
        <w:t>В. Н. Яскевич</w:t>
      </w:r>
    </w:p>
    <w:p w:rsidR="007008CF" w:rsidRDefault="007008CF" w:rsidP="007008CF">
      <w:proofErr w:type="gramStart"/>
      <w:r>
        <w:t>филиала</w:t>
      </w:r>
      <w:proofErr w:type="gramEnd"/>
      <w:r>
        <w:t xml:space="preserve"> «Невский» ОАО «ТГК-1»                                                                             </w:t>
      </w:r>
    </w:p>
    <w:sectPr w:rsidR="007008CF" w:rsidSect="003972C5">
      <w:footerReference w:type="default" r:id="rId7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1AC" w:rsidRDefault="00BF41AC" w:rsidP="00B8085D">
      <w:r>
        <w:separator/>
      </w:r>
    </w:p>
  </w:endnote>
  <w:endnote w:type="continuationSeparator" w:id="0">
    <w:p w:rsidR="00BF41AC" w:rsidRDefault="00BF41AC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187D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36EC" w:rsidRDefault="00187DCD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1AC" w:rsidRDefault="00BF41AC" w:rsidP="00B8085D">
      <w:r>
        <w:separator/>
      </w:r>
    </w:p>
  </w:footnote>
  <w:footnote w:type="continuationSeparator" w:id="0">
    <w:p w:rsidR="00BF41AC" w:rsidRDefault="00BF41AC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B7D37"/>
    <w:multiLevelType w:val="hybridMultilevel"/>
    <w:tmpl w:val="06A66C5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8C57FE"/>
    <w:multiLevelType w:val="hybridMultilevel"/>
    <w:tmpl w:val="FE5C981A"/>
    <w:lvl w:ilvl="0" w:tplc="C50A8FEA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3">
    <w:nsid w:val="4DB13D25"/>
    <w:multiLevelType w:val="singleLevel"/>
    <w:tmpl w:val="6D6085EE"/>
    <w:lvl w:ilvl="0">
      <w:start w:val="3"/>
      <w:numFmt w:val="decimal"/>
      <w:lvlText w:val="2.2.%1."/>
      <w:legacy w:legacy="1" w:legacySpace="0" w:legacyIndent="610"/>
      <w:lvlJc w:val="left"/>
      <w:rPr>
        <w:rFonts w:ascii="Times New Roman" w:hAnsi="Times New Roman" w:cs="Times New Roman" w:hint="default"/>
        <w:i w:val="0"/>
      </w:rPr>
    </w:lvl>
  </w:abstractNum>
  <w:abstractNum w:abstractNumId="1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217150"/>
    <w:multiLevelType w:val="hybridMultilevel"/>
    <w:tmpl w:val="A58A13F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14"/>
  </w:num>
  <w:num w:numId="6">
    <w:abstractNumId w:val="9"/>
  </w:num>
  <w:num w:numId="7">
    <w:abstractNumId w:val="10"/>
  </w:num>
  <w:num w:numId="8">
    <w:abstractNumId w:val="8"/>
  </w:num>
  <w:num w:numId="9">
    <w:abstractNumId w:val="1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4"/>
  </w:num>
  <w:num w:numId="14">
    <w:abstractNumId w:val="13"/>
  </w:num>
  <w:num w:numId="15">
    <w:abstractNumId w:val="12"/>
  </w:num>
  <w:num w:numId="16">
    <w:abstractNumId w:val="11"/>
  </w:num>
  <w:num w:numId="17">
    <w:abstractNumId w:val="1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7A2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026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E7E59"/>
    <w:rsid w:val="000E7F3E"/>
    <w:rsid w:val="000F058A"/>
    <w:rsid w:val="000F69C0"/>
    <w:rsid w:val="001021E0"/>
    <w:rsid w:val="00103EE3"/>
    <w:rsid w:val="00111759"/>
    <w:rsid w:val="0013387A"/>
    <w:rsid w:val="00143436"/>
    <w:rsid w:val="00145128"/>
    <w:rsid w:val="001557A8"/>
    <w:rsid w:val="00157ADB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6BD4"/>
    <w:rsid w:val="001770D0"/>
    <w:rsid w:val="00177821"/>
    <w:rsid w:val="001845BB"/>
    <w:rsid w:val="00185515"/>
    <w:rsid w:val="001866E1"/>
    <w:rsid w:val="00187DCD"/>
    <w:rsid w:val="00191A16"/>
    <w:rsid w:val="00192707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942F6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52B35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D1B8D"/>
    <w:rsid w:val="003E4B94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5CB8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B698D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4F5A44"/>
    <w:rsid w:val="0050211D"/>
    <w:rsid w:val="005021B5"/>
    <w:rsid w:val="005074AC"/>
    <w:rsid w:val="00510EEE"/>
    <w:rsid w:val="0051625D"/>
    <w:rsid w:val="00517458"/>
    <w:rsid w:val="00520880"/>
    <w:rsid w:val="00522557"/>
    <w:rsid w:val="00524C30"/>
    <w:rsid w:val="00525244"/>
    <w:rsid w:val="00525F40"/>
    <w:rsid w:val="00526FBB"/>
    <w:rsid w:val="005306F0"/>
    <w:rsid w:val="00536FE0"/>
    <w:rsid w:val="0053710B"/>
    <w:rsid w:val="005402DD"/>
    <w:rsid w:val="00540ED9"/>
    <w:rsid w:val="0055052A"/>
    <w:rsid w:val="0055199B"/>
    <w:rsid w:val="005572D8"/>
    <w:rsid w:val="005641FC"/>
    <w:rsid w:val="00580488"/>
    <w:rsid w:val="00584407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C7C56"/>
    <w:rsid w:val="005D38A7"/>
    <w:rsid w:val="005D70B5"/>
    <w:rsid w:val="005E603A"/>
    <w:rsid w:val="005E7464"/>
    <w:rsid w:val="005F3583"/>
    <w:rsid w:val="005F4F65"/>
    <w:rsid w:val="00600D32"/>
    <w:rsid w:val="00611CEC"/>
    <w:rsid w:val="0061331A"/>
    <w:rsid w:val="00616550"/>
    <w:rsid w:val="006269D2"/>
    <w:rsid w:val="00631438"/>
    <w:rsid w:val="00637BAD"/>
    <w:rsid w:val="006426A8"/>
    <w:rsid w:val="00646D80"/>
    <w:rsid w:val="00652D69"/>
    <w:rsid w:val="00654B26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098B"/>
    <w:rsid w:val="006F6EF5"/>
    <w:rsid w:val="006F727F"/>
    <w:rsid w:val="007008CF"/>
    <w:rsid w:val="00700AE1"/>
    <w:rsid w:val="00711AD0"/>
    <w:rsid w:val="00717F83"/>
    <w:rsid w:val="00730335"/>
    <w:rsid w:val="0073168D"/>
    <w:rsid w:val="00742F80"/>
    <w:rsid w:val="00744A61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6A23"/>
    <w:rsid w:val="00787B58"/>
    <w:rsid w:val="00791C64"/>
    <w:rsid w:val="00795F55"/>
    <w:rsid w:val="0079640F"/>
    <w:rsid w:val="007978E0"/>
    <w:rsid w:val="007A08CA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27EC4"/>
    <w:rsid w:val="00840472"/>
    <w:rsid w:val="00842778"/>
    <w:rsid w:val="00843ABD"/>
    <w:rsid w:val="00846606"/>
    <w:rsid w:val="00846C69"/>
    <w:rsid w:val="00847ABA"/>
    <w:rsid w:val="008519CB"/>
    <w:rsid w:val="008519F8"/>
    <w:rsid w:val="00854F63"/>
    <w:rsid w:val="00855161"/>
    <w:rsid w:val="008615EB"/>
    <w:rsid w:val="00862DC4"/>
    <w:rsid w:val="0086502D"/>
    <w:rsid w:val="00867321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3448"/>
    <w:rsid w:val="0091547A"/>
    <w:rsid w:val="009216FD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1DB7"/>
    <w:rsid w:val="00994F59"/>
    <w:rsid w:val="00995DD7"/>
    <w:rsid w:val="009A16A5"/>
    <w:rsid w:val="009A2D9B"/>
    <w:rsid w:val="009A3C4C"/>
    <w:rsid w:val="009B00B5"/>
    <w:rsid w:val="009B1840"/>
    <w:rsid w:val="009B3D23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0F83"/>
    <w:rsid w:val="009F164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1A8E"/>
    <w:rsid w:val="00B12BE0"/>
    <w:rsid w:val="00B15A30"/>
    <w:rsid w:val="00B249D7"/>
    <w:rsid w:val="00B278DC"/>
    <w:rsid w:val="00B32381"/>
    <w:rsid w:val="00B32F4E"/>
    <w:rsid w:val="00B34525"/>
    <w:rsid w:val="00B432AC"/>
    <w:rsid w:val="00B459AB"/>
    <w:rsid w:val="00B56E4A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0105"/>
    <w:rsid w:val="00BA4CB0"/>
    <w:rsid w:val="00BB2D22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BF41AC"/>
    <w:rsid w:val="00C0113E"/>
    <w:rsid w:val="00C01583"/>
    <w:rsid w:val="00C076F4"/>
    <w:rsid w:val="00C07986"/>
    <w:rsid w:val="00C102A0"/>
    <w:rsid w:val="00C11729"/>
    <w:rsid w:val="00C153EE"/>
    <w:rsid w:val="00C2477D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92A10"/>
    <w:rsid w:val="00CA0A60"/>
    <w:rsid w:val="00CA1511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34F31"/>
    <w:rsid w:val="00D429A3"/>
    <w:rsid w:val="00D44D84"/>
    <w:rsid w:val="00D478D2"/>
    <w:rsid w:val="00D506F3"/>
    <w:rsid w:val="00D51EA9"/>
    <w:rsid w:val="00D533B2"/>
    <w:rsid w:val="00D57D11"/>
    <w:rsid w:val="00D605D6"/>
    <w:rsid w:val="00D70604"/>
    <w:rsid w:val="00D749DE"/>
    <w:rsid w:val="00D87D96"/>
    <w:rsid w:val="00D926C7"/>
    <w:rsid w:val="00DA07FA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5ED5"/>
    <w:rsid w:val="00E05CF2"/>
    <w:rsid w:val="00E13557"/>
    <w:rsid w:val="00E15897"/>
    <w:rsid w:val="00E17400"/>
    <w:rsid w:val="00E2314A"/>
    <w:rsid w:val="00E260DA"/>
    <w:rsid w:val="00E27020"/>
    <w:rsid w:val="00E319B3"/>
    <w:rsid w:val="00E360A2"/>
    <w:rsid w:val="00E434B6"/>
    <w:rsid w:val="00E54D1F"/>
    <w:rsid w:val="00E60F83"/>
    <w:rsid w:val="00E64575"/>
    <w:rsid w:val="00E64CB0"/>
    <w:rsid w:val="00E7061D"/>
    <w:rsid w:val="00E728F5"/>
    <w:rsid w:val="00E93B1F"/>
    <w:rsid w:val="00EB42DF"/>
    <w:rsid w:val="00EC1871"/>
    <w:rsid w:val="00EC4C7A"/>
    <w:rsid w:val="00EC545E"/>
    <w:rsid w:val="00EC7922"/>
    <w:rsid w:val="00EE4D97"/>
    <w:rsid w:val="00EE5416"/>
    <w:rsid w:val="00EE55DE"/>
    <w:rsid w:val="00EE572C"/>
    <w:rsid w:val="00EE6B8F"/>
    <w:rsid w:val="00EE757D"/>
    <w:rsid w:val="00EF6904"/>
    <w:rsid w:val="00F01750"/>
    <w:rsid w:val="00F01FC0"/>
    <w:rsid w:val="00F030FC"/>
    <w:rsid w:val="00F11353"/>
    <w:rsid w:val="00F12C76"/>
    <w:rsid w:val="00F143DB"/>
    <w:rsid w:val="00F16841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57CF6"/>
    <w:rsid w:val="00F63DB2"/>
    <w:rsid w:val="00F70B97"/>
    <w:rsid w:val="00F7562C"/>
    <w:rsid w:val="00F766D1"/>
    <w:rsid w:val="00F80FAC"/>
    <w:rsid w:val="00F822E0"/>
    <w:rsid w:val="00F826B4"/>
    <w:rsid w:val="00F92BC3"/>
    <w:rsid w:val="00F92E67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2ED7BD-E6A4-46F5-82DF-AB6F022D4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605D6"/>
    <w:pPr>
      <w:suppressAutoHyphens/>
      <w:autoSpaceDE w:val="0"/>
      <w:autoSpaceDN w:val="0"/>
      <w:adjustRightInd w:val="0"/>
      <w:ind w:firstLine="340"/>
      <w:jc w:val="both"/>
    </w:pPr>
    <w:rPr>
      <w:rFonts w:ascii="Arial" w:hAnsi="Arial" w:cs="Arial"/>
      <w:sz w:val="22"/>
      <w:szCs w:val="20"/>
    </w:rPr>
  </w:style>
  <w:style w:type="character" w:customStyle="1" w:styleId="aa">
    <w:name w:val="Основной текст с отступом Знак"/>
    <w:basedOn w:val="a0"/>
    <w:link w:val="a9"/>
    <w:rsid w:val="00D605D6"/>
    <w:rPr>
      <w:rFonts w:ascii="Arial" w:eastAsia="Times New Roman" w:hAnsi="Arial" w:cs="Arial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Зоткина Наталия Николаевна</cp:lastModifiedBy>
  <cp:revision>7</cp:revision>
  <cp:lastPrinted>2013-01-31T06:38:00Z</cp:lastPrinted>
  <dcterms:created xsi:type="dcterms:W3CDTF">2013-10-28T07:52:00Z</dcterms:created>
  <dcterms:modified xsi:type="dcterms:W3CDTF">2013-11-01T09:04:00Z</dcterms:modified>
</cp:coreProperties>
</file>